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46" w:rsidRPr="00A64D3B" w:rsidRDefault="00F80A46" w:rsidP="00F80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D3B">
        <w:rPr>
          <w:rFonts w:ascii="Times New Roman" w:hAnsi="Times New Roman"/>
          <w:b/>
          <w:sz w:val="28"/>
          <w:szCs w:val="28"/>
        </w:rPr>
        <w:t>ЗАКЛЮЧЕНИЕ № 45</w:t>
      </w:r>
    </w:p>
    <w:p w:rsidR="00F80A46" w:rsidRPr="00A64D3B" w:rsidRDefault="00F80A46" w:rsidP="00F80A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4D3B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 на 2019-2024 годы»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80A46" w:rsidRPr="00A64D3B" w:rsidRDefault="00F80A46" w:rsidP="00F80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  31 мая 2019 года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0A46" w:rsidRPr="00A64D3B" w:rsidRDefault="00F80A46" w:rsidP="00F80A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4D3B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A64D3B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31.05.2019 № 3017 – на 1 листе.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Красноуральск» на 2019-2024 годы» (далее – Проект) – на 12 листах.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4. Справочный материал – на 9 листах.</w:t>
      </w:r>
    </w:p>
    <w:p w:rsidR="00F80A46" w:rsidRPr="00A64D3B" w:rsidRDefault="00F80A46" w:rsidP="00F80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A64D3B">
        <w:rPr>
          <w:rFonts w:ascii="Times New Roman" w:hAnsi="Times New Roman"/>
          <w:sz w:val="28"/>
          <w:szCs w:val="28"/>
        </w:rPr>
        <w:t xml:space="preserve"> 31 мая 2018 года.</w:t>
      </w:r>
    </w:p>
    <w:p w:rsidR="00F80A46" w:rsidRPr="00A64D3B" w:rsidRDefault="00F80A46" w:rsidP="00F80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A64D3B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F80A46" w:rsidRPr="00A64D3B" w:rsidRDefault="00F80A46" w:rsidP="00F80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64D3B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64D3B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64D3B">
        <w:rPr>
          <w:rFonts w:ascii="Times New Roman" w:hAnsi="Times New Roman"/>
          <w:sz w:val="28"/>
          <w:szCs w:val="28"/>
        </w:rPr>
        <w:t>.</w:t>
      </w:r>
    </w:p>
    <w:p w:rsidR="00F80A46" w:rsidRPr="00A64D3B" w:rsidRDefault="00F80A46" w:rsidP="00F80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A64D3B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4D3B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F80A46" w:rsidRPr="00A64D3B" w:rsidRDefault="00F80A46" w:rsidP="00F80A46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4D3B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</w:t>
      </w:r>
      <w:r w:rsidRPr="00A64D3B">
        <w:rPr>
          <w:rFonts w:ascii="Times New Roman" w:hAnsi="Times New Roman"/>
          <w:sz w:val="28"/>
          <w:szCs w:val="28"/>
        </w:rPr>
        <w:t>«Экология и природные ресурсы городского округа Красноуральск</w:t>
      </w:r>
      <w:r w:rsidRPr="00A64D3B">
        <w:rPr>
          <w:rFonts w:ascii="Times New Roman" w:hAnsi="Times New Roman"/>
          <w:b/>
          <w:sz w:val="28"/>
          <w:szCs w:val="28"/>
        </w:rPr>
        <w:t xml:space="preserve"> </w:t>
      </w:r>
      <w:r w:rsidRPr="00A64D3B">
        <w:rPr>
          <w:rFonts w:ascii="Times New Roman" w:hAnsi="Times New Roman"/>
          <w:sz w:val="28"/>
          <w:szCs w:val="28"/>
        </w:rPr>
        <w:t xml:space="preserve">на 2019 – 2024 годы» </w:t>
      </w:r>
      <w:r w:rsidRPr="00A64D3B">
        <w:rPr>
          <w:rFonts w:ascii="Times New Roman" w:eastAsia="Calibri" w:hAnsi="Times New Roman"/>
          <w:sz w:val="28"/>
          <w:szCs w:val="28"/>
          <w:lang w:eastAsia="en-US"/>
        </w:rPr>
        <w:t>утверждена постановлением администрации городского округа Красноуральск от 18.10.2018 № 1282 (в редакции от 28.01.2019 № 58, далее – Программа).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64D3B">
        <w:rPr>
          <w:rFonts w:ascii="Times New Roman" w:hAnsi="Times New Roman"/>
          <w:b/>
          <w:sz w:val="28"/>
          <w:szCs w:val="28"/>
        </w:rPr>
        <w:t>2.</w:t>
      </w:r>
      <w:r w:rsidRPr="00A64D3B">
        <w:rPr>
          <w:rFonts w:ascii="Times New Roman" w:hAnsi="Times New Roman"/>
          <w:sz w:val="28"/>
          <w:szCs w:val="28"/>
        </w:rPr>
        <w:t xml:space="preserve"> </w:t>
      </w:r>
      <w:r w:rsidRPr="00A64D3B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 внесение изменений в Программу обусловлено </w:t>
      </w:r>
      <w:r w:rsidRPr="00A64D3B">
        <w:rPr>
          <w:rFonts w:ascii="Times New Roman" w:hAnsi="Times New Roman"/>
          <w:bCs/>
          <w:sz w:val="28"/>
          <w:szCs w:val="28"/>
        </w:rPr>
        <w:lastRenderedPageBreak/>
        <w:t>перераспределением объемов финансирования за счет средств местного бюджета между мероприятиями программы.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b/>
          <w:sz w:val="28"/>
          <w:szCs w:val="28"/>
        </w:rPr>
        <w:t xml:space="preserve">3. </w:t>
      </w:r>
      <w:r w:rsidRPr="00A64D3B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не изменится и составит 25 295 792,70 рублей за счет средств местного бюджета.   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- 2019 год – 3 758 462,35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- 2020 год – 4 307 466,07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- 2021 год – 4 307 466,07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- 2022 год – 4 307 466,07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- 2023 год – 4 307 466,07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- 2024 год – 4 307 466,07 рублей.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b/>
          <w:sz w:val="28"/>
          <w:szCs w:val="28"/>
        </w:rPr>
        <w:t>4.</w:t>
      </w:r>
      <w:r w:rsidRPr="00A64D3B">
        <w:rPr>
          <w:rFonts w:ascii="Times New Roman" w:hAnsi="Times New Roman"/>
          <w:sz w:val="28"/>
          <w:szCs w:val="28"/>
        </w:rPr>
        <w:t xml:space="preserve"> В Приложении </w:t>
      </w:r>
      <w:r w:rsidRPr="00A64D3B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</w:t>
      </w:r>
      <w:r w:rsidRPr="00A64D3B">
        <w:rPr>
          <w:rFonts w:ascii="Times New Roman" w:hAnsi="Times New Roman"/>
          <w:sz w:val="28"/>
          <w:szCs w:val="28"/>
        </w:rPr>
        <w:t>ы» в объемы финансирования за счет средств местного бюджета внесены следующие изменения:</w:t>
      </w:r>
    </w:p>
    <w:p w:rsidR="00F80A46" w:rsidRPr="00A64D3B" w:rsidRDefault="00F80A46" w:rsidP="00F80A46">
      <w:pPr>
        <w:numPr>
          <w:ilvl w:val="0"/>
          <w:numId w:val="1"/>
        </w:numPr>
        <w:spacing w:after="0" w:line="240" w:lineRule="auto"/>
        <w:ind w:left="0" w:firstLine="1068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A64D3B">
        <w:rPr>
          <w:rFonts w:ascii="Times New Roman" w:hAnsi="Times New Roman"/>
          <w:b/>
          <w:sz w:val="28"/>
          <w:szCs w:val="28"/>
        </w:rPr>
        <w:t>М</w:t>
      </w:r>
      <w:r w:rsidRPr="00A64D3B">
        <w:rPr>
          <w:rFonts w:ascii="Times New Roman" w:hAnsi="Times New Roman"/>
          <w:b/>
          <w:sz w:val="28"/>
          <w:szCs w:val="28"/>
          <w:lang w:eastAsia="en-US" w:bidi="en-US"/>
        </w:rPr>
        <w:t xml:space="preserve">ероприятие 3.1. </w:t>
      </w:r>
      <w:r w:rsidRPr="00A64D3B">
        <w:rPr>
          <w:rFonts w:ascii="Times New Roman" w:hAnsi="Times New Roman"/>
          <w:sz w:val="28"/>
          <w:szCs w:val="28"/>
        </w:rPr>
        <w:t xml:space="preserve">«Формирование экологической культуры, развитие экологического образования и воспитания населения» общий объем финансирования уменьшен на 673 000,00 рублей. Работы по проведению экологических акций по уборке территорий, уход за существующими источниками нецентрализованного водоснабжения, перераспределены на мероприятие </w:t>
      </w:r>
      <w:proofErr w:type="gramStart"/>
      <w:r w:rsidRPr="00A64D3B">
        <w:rPr>
          <w:rFonts w:ascii="Times New Roman" w:hAnsi="Times New Roman"/>
          <w:sz w:val="28"/>
          <w:szCs w:val="28"/>
        </w:rPr>
        <w:t>3.4.,</w:t>
      </w:r>
      <w:proofErr w:type="gramEnd"/>
      <w:r w:rsidRPr="00A64D3B">
        <w:rPr>
          <w:rFonts w:ascii="Times New Roman" w:hAnsi="Times New Roman"/>
          <w:sz w:val="28"/>
          <w:szCs w:val="28"/>
        </w:rPr>
        <w:t xml:space="preserve"> в том числе по годам реализации: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- 2019 год – уменьшение на 108 000,00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- 2020 год – уменьшение на 113 000,00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- 2021 год – уменьшение на 113 000,00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- 2022 год – уменьшение на 113 000,00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- 2023 год – уменьшение на 113 000,00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- 2024 год – уменьшение на 113 000,00 рублей.</w:t>
      </w:r>
    </w:p>
    <w:p w:rsidR="00F80A46" w:rsidRPr="00A64D3B" w:rsidRDefault="00F80A46" w:rsidP="00F80A46">
      <w:pPr>
        <w:numPr>
          <w:ilvl w:val="0"/>
          <w:numId w:val="1"/>
        </w:numPr>
        <w:spacing w:after="0" w:line="240" w:lineRule="auto"/>
        <w:ind w:left="0" w:firstLine="1068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A64D3B">
        <w:rPr>
          <w:rFonts w:ascii="Times New Roman" w:hAnsi="Times New Roman"/>
          <w:b/>
          <w:sz w:val="28"/>
          <w:szCs w:val="28"/>
        </w:rPr>
        <w:t>М</w:t>
      </w:r>
      <w:r w:rsidRPr="00A64D3B">
        <w:rPr>
          <w:rFonts w:ascii="Times New Roman" w:hAnsi="Times New Roman"/>
          <w:b/>
          <w:sz w:val="28"/>
          <w:szCs w:val="28"/>
          <w:lang w:eastAsia="en-US" w:bidi="en-US"/>
        </w:rPr>
        <w:t xml:space="preserve">ероприятие 3.4. </w:t>
      </w:r>
      <w:r w:rsidRPr="00A64D3B">
        <w:rPr>
          <w:rFonts w:ascii="Times New Roman" w:hAnsi="Times New Roman"/>
          <w:sz w:val="28"/>
          <w:szCs w:val="28"/>
        </w:rPr>
        <w:t xml:space="preserve">«Мероприятия по обеспечению благоприятного состояния окружающей среды» общий объем финансирования увеличен на 673 000,00 рублей, перераспределение с мероприятия </w:t>
      </w:r>
      <w:proofErr w:type="gramStart"/>
      <w:r w:rsidRPr="00A64D3B">
        <w:rPr>
          <w:rFonts w:ascii="Times New Roman" w:hAnsi="Times New Roman"/>
          <w:sz w:val="28"/>
          <w:szCs w:val="28"/>
        </w:rPr>
        <w:t>3.1.,</w:t>
      </w:r>
      <w:proofErr w:type="gramEnd"/>
      <w:r w:rsidRPr="00A64D3B">
        <w:rPr>
          <w:rFonts w:ascii="Times New Roman" w:hAnsi="Times New Roman"/>
          <w:sz w:val="28"/>
          <w:szCs w:val="28"/>
        </w:rPr>
        <w:t xml:space="preserve"> в том числе по годам реализации: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- 2019 год – увеличение на 108 000,00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- 2020 год – увеличение на 113 000,00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- 2021 год – увеличение на 113 000,00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- 2022 год – увеличение на 113 000,00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- 2023 год – увеличение на 113 000,00 рублей;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- 2024 год – увеличение на 113 000,00 рублей.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b/>
          <w:sz w:val="28"/>
          <w:szCs w:val="28"/>
        </w:rPr>
        <w:t>5.</w:t>
      </w:r>
      <w:r w:rsidRPr="00A64D3B">
        <w:rPr>
          <w:rFonts w:ascii="Times New Roman" w:hAnsi="Times New Roman"/>
          <w:sz w:val="28"/>
          <w:szCs w:val="28"/>
        </w:rPr>
        <w:t xml:space="preserve"> В Приложение </w:t>
      </w:r>
      <w:r w:rsidRPr="00A64D3B">
        <w:rPr>
          <w:rFonts w:ascii="Times New Roman" w:hAnsi="Times New Roman"/>
          <w:b/>
          <w:sz w:val="28"/>
          <w:szCs w:val="28"/>
        </w:rPr>
        <w:t xml:space="preserve">«Цели, задачи и целевые показатели реализации Программы» </w:t>
      </w:r>
      <w:r w:rsidRPr="00A64D3B">
        <w:rPr>
          <w:rFonts w:ascii="Times New Roman" w:hAnsi="Times New Roman"/>
          <w:sz w:val="28"/>
          <w:szCs w:val="28"/>
        </w:rPr>
        <w:t xml:space="preserve">внесены следующие изменения: </w:t>
      </w:r>
    </w:p>
    <w:p w:rsidR="00F80A46" w:rsidRPr="00A64D3B" w:rsidRDefault="00F80A46" w:rsidP="00F80A4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Для более точного и объективного отражения результатов выполнения мероприятий, уточнены и переведены единицы измерения с м3 на тонны у целевых показателей:</w:t>
      </w:r>
    </w:p>
    <w:p w:rsidR="00F80A46" w:rsidRPr="00A64D3B" w:rsidRDefault="00F80A46" w:rsidP="00F80A4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Целевой показатель 2.1.4. «Объем проведенных санитарно-оздоровительных мероприятий в городских лесах»: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- 2019 год – 280 тонн;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lastRenderedPageBreak/>
        <w:t>- 2020 год – 280 тонн;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- 2021 год – 280 тонн;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- 2022 год – 280 тонн;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- 2023 год – 280 тонн;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- 2024 год – 280 тонн.</w:t>
      </w:r>
    </w:p>
    <w:p w:rsidR="00F80A46" w:rsidRPr="00A64D3B" w:rsidRDefault="00F80A46" w:rsidP="00F80A4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 xml:space="preserve">Целевой показатель 3.4.6. «Объем ликвидированных </w:t>
      </w:r>
      <w:proofErr w:type="spellStart"/>
      <w:r w:rsidRPr="00A64D3B">
        <w:rPr>
          <w:rFonts w:ascii="Times New Roman" w:hAnsi="Times New Roman"/>
          <w:sz w:val="28"/>
          <w:szCs w:val="28"/>
        </w:rPr>
        <w:t>несанкционированно</w:t>
      </w:r>
      <w:proofErr w:type="spellEnd"/>
      <w:r w:rsidRPr="00A64D3B">
        <w:rPr>
          <w:rFonts w:ascii="Times New Roman" w:hAnsi="Times New Roman"/>
          <w:sz w:val="28"/>
          <w:szCs w:val="28"/>
        </w:rPr>
        <w:t xml:space="preserve"> размещенных отходов»: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- 2019 год – 700 тонн;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- 2020 год – 700 тонн;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- 2021 год – 700 тонн;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- 2022 год – 700 тонн;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- 2023 год – 700 тонн;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- 2024 год – 700 тонн.</w:t>
      </w:r>
    </w:p>
    <w:p w:rsidR="00F80A46" w:rsidRPr="00A64D3B" w:rsidRDefault="00F80A46" w:rsidP="00F80A4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В целях приведения объемов целевых показателей Программы в соответствие с выполненными работами:</w:t>
      </w:r>
    </w:p>
    <w:p w:rsidR="00F80A46" w:rsidRPr="00A64D3B" w:rsidRDefault="00F80A46" w:rsidP="00F80A4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Целевой показатель 3.4.2. «Количество учреждений, оснащенных установками для очистки воды, в целях снижения негативной экологической нагрузки на население» в 2019 году увеличен на 1 единицу и составил – 2 единицы (установка станции очистки воды в МБДОУ Детский сад №3 за счет сэкономленных бюджетных средств).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64D3B">
        <w:rPr>
          <w:rFonts w:ascii="Times New Roman" w:eastAsia="Calibri" w:hAnsi="Times New Roman"/>
          <w:b/>
          <w:sz w:val="28"/>
          <w:szCs w:val="28"/>
          <w:lang w:eastAsia="en-US"/>
        </w:rPr>
        <w:t>6.</w:t>
      </w:r>
      <w:r w:rsidRPr="00A64D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64D3B">
        <w:rPr>
          <w:rFonts w:ascii="Times New Roman" w:hAnsi="Times New Roman"/>
          <w:sz w:val="28"/>
          <w:szCs w:val="28"/>
          <w:lang w:eastAsia="en-US"/>
        </w:rPr>
        <w:t>Уточняемые объемы финансирования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22.05.2019 № 178, далее – Решение о бюджете)».</w:t>
      </w: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64D3B">
        <w:rPr>
          <w:rFonts w:ascii="Times New Roman" w:hAnsi="Times New Roman"/>
          <w:sz w:val="28"/>
          <w:szCs w:val="28"/>
          <w:lang w:eastAsia="en-US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b/>
          <w:sz w:val="28"/>
          <w:szCs w:val="28"/>
        </w:rPr>
        <w:t xml:space="preserve">7. </w:t>
      </w:r>
      <w:r w:rsidRPr="00A64D3B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- приложение «методика расчета целевых показателей муниципальной программы».</w:t>
      </w:r>
    </w:p>
    <w:p w:rsidR="00F80A46" w:rsidRPr="00A64D3B" w:rsidRDefault="00F80A46" w:rsidP="00F80A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0A46" w:rsidRPr="00A64D3B" w:rsidRDefault="00F80A46" w:rsidP="00F80A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4D3B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F80A46" w:rsidRPr="00A64D3B" w:rsidRDefault="00F80A46" w:rsidP="00F80A4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F80A46" w:rsidRPr="00A64D3B" w:rsidRDefault="00F80A46" w:rsidP="00F80A4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b/>
          <w:sz w:val="28"/>
          <w:szCs w:val="28"/>
        </w:rPr>
        <w:t>2.</w:t>
      </w:r>
      <w:r w:rsidRPr="00A64D3B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26.07.2019.</w:t>
      </w:r>
    </w:p>
    <w:p w:rsidR="00F80A46" w:rsidRPr="00A64D3B" w:rsidRDefault="00F80A46" w:rsidP="00F80A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ab/>
      </w:r>
    </w:p>
    <w:p w:rsidR="00F80A46" w:rsidRPr="00A64D3B" w:rsidRDefault="00F80A46" w:rsidP="00F80A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F80A46" w:rsidRPr="00A64D3B" w:rsidRDefault="00F80A46" w:rsidP="00F80A46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F80A46" w:rsidRPr="00A64D3B" w:rsidRDefault="00F80A46" w:rsidP="00F80A46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A46" w:rsidRPr="00A64D3B" w:rsidRDefault="00F80A46" w:rsidP="00F80A46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:rsidR="00F80A46" w:rsidRDefault="00F80A46" w:rsidP="00F80A46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D3B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F80A46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A50EE"/>
    <w:multiLevelType w:val="hybridMultilevel"/>
    <w:tmpl w:val="05526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1E0A38"/>
    <w:multiLevelType w:val="hybridMultilevel"/>
    <w:tmpl w:val="6FA69AE2"/>
    <w:lvl w:ilvl="0" w:tplc="0B5AE708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E617E59"/>
    <w:multiLevelType w:val="hybridMultilevel"/>
    <w:tmpl w:val="93E8CD22"/>
    <w:lvl w:ilvl="0" w:tplc="91F87A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4838D2"/>
    <w:multiLevelType w:val="hybridMultilevel"/>
    <w:tmpl w:val="FAA07DEC"/>
    <w:lvl w:ilvl="0" w:tplc="0AA0FA8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FB"/>
    <w:rsid w:val="00200AFB"/>
    <w:rsid w:val="00A95CB7"/>
    <w:rsid w:val="00E91503"/>
    <w:rsid w:val="00F8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C0B90-73DE-46F4-8C08-F2831A3E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A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2019-06-18T06:07:00Z</dcterms:created>
  <dcterms:modified xsi:type="dcterms:W3CDTF">2019-06-18T06:08:00Z</dcterms:modified>
</cp:coreProperties>
</file>